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39" w:rsidRPr="00520B39" w:rsidRDefault="00520B39" w:rsidP="00520B39">
      <w:pPr>
        <w:ind w:firstLine="660"/>
        <w:jc w:val="right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520B39">
        <w:rPr>
          <w:rFonts w:ascii="Times New Roman" w:eastAsia="Times New Roman" w:hAnsi="Times New Roman" w:cs="Times New Roman"/>
          <w:b/>
          <w:sz w:val="24"/>
          <w:lang w:val="uk-UA"/>
        </w:rPr>
        <w:t>Додаток 2 до Програми</w:t>
      </w:r>
    </w:p>
    <w:p w:rsidR="00520B39" w:rsidRPr="00520B39" w:rsidRDefault="00520B39" w:rsidP="00520B39">
      <w:pPr>
        <w:ind w:firstLine="66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20B3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Зведені основні показники економічного і соціального  розвитку </w:t>
      </w:r>
    </w:p>
    <w:p w:rsidR="00520B39" w:rsidRPr="00520B39" w:rsidRDefault="00520B39" w:rsidP="00520B39">
      <w:pPr>
        <w:ind w:firstLine="66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520B3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міста Глухова на 2018 рік</w:t>
      </w:r>
    </w:p>
    <w:p w:rsidR="00520B39" w:rsidRPr="00520B39" w:rsidRDefault="00520B39" w:rsidP="00520B39">
      <w:pPr>
        <w:ind w:firstLine="660"/>
        <w:jc w:val="center"/>
        <w:rPr>
          <w:rFonts w:ascii="Times New Roman" w:eastAsia="Calibri" w:hAnsi="Times New Roman" w:cs="Times New Roman"/>
          <w:b/>
          <w:sz w:val="24"/>
          <w:lang w:val="uk-UA"/>
        </w:rPr>
      </w:pPr>
    </w:p>
    <w:tbl>
      <w:tblPr>
        <w:tblpPr w:leftFromText="180" w:rightFromText="180" w:vertAnchor="text" w:horzAnchor="margin" w:tblpXSpec="center" w:tblpY="2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5"/>
        <w:gridCol w:w="1116"/>
        <w:gridCol w:w="1334"/>
        <w:gridCol w:w="1116"/>
      </w:tblGrid>
      <w:tr w:rsidR="00520B39" w:rsidRPr="00520B39" w:rsidTr="003F131C">
        <w:trPr>
          <w:trHeight w:val="885"/>
        </w:trPr>
        <w:tc>
          <w:tcPr>
            <w:tcW w:w="3153" w:type="pct"/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  <w:t>Показник</w:t>
            </w:r>
          </w:p>
        </w:tc>
        <w:tc>
          <w:tcPr>
            <w:tcW w:w="569" w:type="pct"/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  <w:t xml:space="preserve">2016 рік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  <w:t>звіт</w:t>
            </w:r>
          </w:p>
        </w:tc>
        <w:tc>
          <w:tcPr>
            <w:tcW w:w="712" w:type="pct"/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  <w:t xml:space="preserve">2017 рік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</w:p>
        </w:tc>
        <w:tc>
          <w:tcPr>
            <w:tcW w:w="567" w:type="pct"/>
            <w:shd w:val="clear" w:color="auto" w:fill="auto"/>
          </w:tcPr>
          <w:p w:rsidR="00520B39" w:rsidRPr="00520B39" w:rsidRDefault="00520B39" w:rsidP="00520B39">
            <w:pPr>
              <w:ind w:left="-1833" w:firstLine="18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  <w:t>2018 рік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b/>
                <w:bCs/>
                <w:sz w:val="24"/>
                <w:lang w:val="uk-UA"/>
              </w:rPr>
              <w:t>проект</w:t>
            </w:r>
          </w:p>
        </w:tc>
      </w:tr>
      <w:tr w:rsidR="00520B39" w:rsidRPr="00520B39" w:rsidTr="003F131C">
        <w:trPr>
          <w:trHeight w:val="724"/>
        </w:trPr>
        <w:tc>
          <w:tcPr>
            <w:tcW w:w="3153" w:type="pct"/>
            <w:shd w:val="clear" w:color="auto" w:fill="auto"/>
            <w:vAlign w:val="center"/>
          </w:tcPr>
          <w:p w:rsidR="00520B39" w:rsidRPr="00520B39" w:rsidRDefault="00520B39" w:rsidP="00520B39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Обсяг реалізованої промислової продукції у діючих цінах, тис.</w:t>
            </w:r>
            <w:r w:rsidRPr="00520B39">
              <w:rPr>
                <w:rFonts w:ascii="Times New Roman" w:eastAsia="Calibri" w:hAnsi="Times New Roman" w:cs="Times New Roman"/>
                <w:iCs/>
                <w:sz w:val="24"/>
                <w:lang w:val="uk-UA"/>
              </w:rPr>
              <w:t> грн.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0B39" w:rsidRPr="00520B39" w:rsidRDefault="00520B39" w:rsidP="00520B3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lang w:val="uk-UA"/>
              </w:rPr>
              <w:t>128677,5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520B39" w:rsidRPr="00520B39" w:rsidRDefault="00520B39" w:rsidP="00520B3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lang w:val="uk-UA"/>
              </w:rPr>
              <w:t>143720,6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20B39" w:rsidRPr="00520B39" w:rsidRDefault="00520B39" w:rsidP="00520B39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lang w:val="uk-UA"/>
              </w:rPr>
              <w:t>150000,0</w:t>
            </w:r>
          </w:p>
        </w:tc>
      </w:tr>
      <w:tr w:rsidR="00520B39" w:rsidRPr="00520B39" w:rsidTr="003F131C">
        <w:trPr>
          <w:trHeight w:val="707"/>
        </w:trPr>
        <w:tc>
          <w:tcPr>
            <w:tcW w:w="3153" w:type="pct"/>
            <w:shd w:val="clear" w:color="auto" w:fill="auto"/>
            <w:vAlign w:val="center"/>
          </w:tcPr>
          <w:p w:rsidR="00520B39" w:rsidRPr="00520B39" w:rsidRDefault="00520B39" w:rsidP="00520B39">
            <w:pPr>
              <w:ind w:right="-166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Обсяги введення в дію загальної площі житла,  тис. кв. м.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3,2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2,7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3,5</w:t>
            </w:r>
          </w:p>
        </w:tc>
      </w:tr>
      <w:tr w:rsidR="00520B39" w:rsidRPr="00520B39" w:rsidTr="003F131C">
        <w:trPr>
          <w:trHeight w:val="704"/>
        </w:trPr>
        <w:tc>
          <w:tcPr>
            <w:tcW w:w="3153" w:type="pct"/>
            <w:shd w:val="clear" w:color="auto" w:fill="auto"/>
            <w:vAlign w:val="center"/>
          </w:tcPr>
          <w:p w:rsidR="00520B39" w:rsidRPr="00520B39" w:rsidRDefault="00520B39" w:rsidP="00520B39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Середньомісячна заробітна плата номінальна, грн.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2973,0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5749,0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5910,0</w:t>
            </w:r>
          </w:p>
        </w:tc>
      </w:tr>
      <w:tr w:rsidR="00520B39" w:rsidRPr="00520B39" w:rsidTr="003F131C">
        <w:trPr>
          <w:trHeight w:val="531"/>
        </w:trPr>
        <w:tc>
          <w:tcPr>
            <w:tcW w:w="3153" w:type="pct"/>
            <w:shd w:val="clear" w:color="auto" w:fill="auto"/>
            <w:vAlign w:val="center"/>
          </w:tcPr>
          <w:p w:rsidR="00520B39" w:rsidRPr="00520B39" w:rsidRDefault="00520B39" w:rsidP="00520B39">
            <w:pPr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Чисельність наявного населення, осіб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33,8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33,6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520B39">
              <w:rPr>
                <w:rFonts w:ascii="Times New Roman" w:eastAsia="Calibri" w:hAnsi="Times New Roman" w:cs="Times New Roman"/>
                <w:sz w:val="24"/>
                <w:lang w:val="uk-UA"/>
              </w:rPr>
              <w:t>33,5</w:t>
            </w:r>
          </w:p>
        </w:tc>
      </w:tr>
    </w:tbl>
    <w:p w:rsidR="00520B39" w:rsidRPr="00520B39" w:rsidRDefault="00520B39" w:rsidP="00520B39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20B39" w:rsidRPr="00520B39" w:rsidRDefault="00520B39" w:rsidP="00520B39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20B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Основні показники розвитку галузі «Освіта» на 2018 рік</w:t>
      </w:r>
    </w:p>
    <w:p w:rsidR="00520B39" w:rsidRPr="00520B39" w:rsidRDefault="00520B39" w:rsidP="00520B39">
      <w:pPr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380"/>
        <w:gridCol w:w="1500"/>
        <w:gridCol w:w="1440"/>
        <w:gridCol w:w="1620"/>
      </w:tblGrid>
      <w:tr w:rsidR="00520B39" w:rsidRPr="00520B39" w:rsidTr="003F131C">
        <w:tc>
          <w:tcPr>
            <w:tcW w:w="4068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38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50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2017 рік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4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2018 рік прогноз</w:t>
            </w:r>
          </w:p>
        </w:tc>
        <w:tc>
          <w:tcPr>
            <w:tcW w:w="162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2018 рік       у % до 2017 року</w:t>
            </w:r>
          </w:p>
        </w:tc>
      </w:tr>
      <w:tr w:rsidR="00520B39" w:rsidRPr="00520B39" w:rsidTr="003F131C">
        <w:tc>
          <w:tcPr>
            <w:tcW w:w="4068" w:type="dxa"/>
          </w:tcPr>
          <w:p w:rsidR="00520B39" w:rsidRPr="00520B39" w:rsidRDefault="00520B39" w:rsidP="00520B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місць у постійних дошкільних навчальних закладах</w:t>
            </w:r>
          </w:p>
        </w:tc>
        <w:tc>
          <w:tcPr>
            <w:tcW w:w="138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місць</w:t>
            </w:r>
          </w:p>
        </w:tc>
        <w:tc>
          <w:tcPr>
            <w:tcW w:w="150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795</w:t>
            </w:r>
          </w:p>
        </w:tc>
        <w:tc>
          <w:tcPr>
            <w:tcW w:w="144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825</w:t>
            </w:r>
          </w:p>
        </w:tc>
        <w:tc>
          <w:tcPr>
            <w:tcW w:w="162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</w:tr>
      <w:tr w:rsidR="00520B39" w:rsidRPr="00520B39" w:rsidTr="003F131C">
        <w:tc>
          <w:tcPr>
            <w:tcW w:w="4068" w:type="dxa"/>
          </w:tcPr>
          <w:p w:rsidR="00520B39" w:rsidRPr="00520B39" w:rsidRDefault="00520B39" w:rsidP="00520B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дітей у дошкільних навчальних закладах</w:t>
            </w:r>
          </w:p>
        </w:tc>
        <w:tc>
          <w:tcPr>
            <w:tcW w:w="138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50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1243</w:t>
            </w:r>
          </w:p>
        </w:tc>
        <w:tc>
          <w:tcPr>
            <w:tcW w:w="144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1260</w:t>
            </w:r>
          </w:p>
        </w:tc>
        <w:tc>
          <w:tcPr>
            <w:tcW w:w="162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</w:tr>
      <w:tr w:rsidR="00520B39" w:rsidRPr="00520B39" w:rsidTr="003F131C">
        <w:tc>
          <w:tcPr>
            <w:tcW w:w="4068" w:type="dxa"/>
          </w:tcPr>
          <w:p w:rsidR="00520B39" w:rsidRPr="00520B39" w:rsidRDefault="00520B39" w:rsidP="00520B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Охоплення дітей різними формами дошкільної освіти</w:t>
            </w:r>
          </w:p>
        </w:tc>
        <w:tc>
          <w:tcPr>
            <w:tcW w:w="138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50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44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62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520B39" w:rsidRPr="00520B39" w:rsidTr="003F131C">
        <w:tc>
          <w:tcPr>
            <w:tcW w:w="4068" w:type="dxa"/>
          </w:tcPr>
          <w:p w:rsidR="00520B39" w:rsidRPr="00520B39" w:rsidRDefault="00520B39" w:rsidP="00520B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учнів у загальноосвітніх навчальних закладах</w:t>
            </w:r>
          </w:p>
        </w:tc>
        <w:tc>
          <w:tcPr>
            <w:tcW w:w="138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 чол.</w:t>
            </w:r>
          </w:p>
        </w:tc>
        <w:tc>
          <w:tcPr>
            <w:tcW w:w="150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2862</w:t>
            </w:r>
          </w:p>
        </w:tc>
        <w:tc>
          <w:tcPr>
            <w:tcW w:w="144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2900</w:t>
            </w:r>
          </w:p>
        </w:tc>
        <w:tc>
          <w:tcPr>
            <w:tcW w:w="162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</w:tr>
      <w:tr w:rsidR="00520B39" w:rsidRPr="00520B39" w:rsidTr="003F131C">
        <w:tc>
          <w:tcPr>
            <w:tcW w:w="4068" w:type="dxa"/>
          </w:tcPr>
          <w:p w:rsidR="00520B39" w:rsidRPr="00520B39" w:rsidRDefault="00520B39" w:rsidP="00520B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Рівень комп’ютеризації</w:t>
            </w:r>
          </w:p>
        </w:tc>
        <w:tc>
          <w:tcPr>
            <w:tcW w:w="138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150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44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1620" w:type="dxa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</w:tr>
    </w:tbl>
    <w:p w:rsidR="00520B39" w:rsidRPr="00520B39" w:rsidRDefault="00520B39" w:rsidP="00520B39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20B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Основні показники розвитку галузі ох</w:t>
      </w:r>
      <w:bookmarkStart w:id="0" w:name="_GoBack"/>
      <w:bookmarkEnd w:id="0"/>
      <w:r w:rsidRPr="00520B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орони здоров’я.</w:t>
      </w:r>
    </w:p>
    <w:tbl>
      <w:tblPr>
        <w:tblW w:w="10294" w:type="dxa"/>
        <w:jc w:val="center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118"/>
        <w:gridCol w:w="1786"/>
        <w:gridCol w:w="901"/>
        <w:gridCol w:w="857"/>
        <w:gridCol w:w="851"/>
        <w:gridCol w:w="1135"/>
        <w:gridCol w:w="1133"/>
      </w:tblGrid>
      <w:tr w:rsidR="00520B39" w:rsidRPr="00520B39" w:rsidTr="003F131C">
        <w:trPr>
          <w:cantSplit/>
          <w:trHeight w:val="449"/>
          <w:tblHeader/>
          <w:jc w:val="center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показників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Одиниця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Досягнутий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Обласний показник 2017 р.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Україна 2017 р.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Заплано-ваний</w:t>
            </w:r>
            <w:proofErr w:type="spellEnd"/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рівень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на 2018 р.</w:t>
            </w:r>
          </w:p>
        </w:tc>
      </w:tr>
      <w:tr w:rsidR="00520B39" w:rsidRPr="00520B39" w:rsidTr="003F131C">
        <w:trPr>
          <w:cantSplit/>
          <w:trHeight w:val="585"/>
          <w:tblHeader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ind w:righ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2017 р.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7 міс. </w:t>
            </w:r>
          </w:p>
          <w:p w:rsidR="00520B39" w:rsidRPr="00520B39" w:rsidRDefault="00520B39" w:rsidP="00520B39">
            <w:pPr>
              <w:ind w:left="-101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2018 р.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20B39" w:rsidRPr="00520B39" w:rsidTr="003F131C">
        <w:trPr>
          <w:cantSplit/>
          <w:trHeight w:val="94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Захворюваність на туберкульоз органів дихання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100 000 населення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52,2</w:t>
            </w:r>
          </w:p>
        </w:tc>
      </w:tr>
      <w:tr w:rsidR="00520B39" w:rsidRPr="00520B39" w:rsidTr="003F131C">
        <w:trPr>
          <w:cantSplit/>
          <w:trHeight w:val="33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обстежених </w:t>
            </w:r>
            <w:proofErr w:type="spellStart"/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флюорографічно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1000 населення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644,5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580,0</w:t>
            </w:r>
          </w:p>
        </w:tc>
      </w:tr>
      <w:tr w:rsidR="00520B39" w:rsidRPr="00520B39" w:rsidTr="003F131C">
        <w:trPr>
          <w:cantSplit/>
          <w:trHeight w:val="58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Охоплення </w:t>
            </w:r>
            <w:proofErr w:type="spellStart"/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туберкулінодіагностикою</w:t>
            </w:r>
            <w:proofErr w:type="spellEnd"/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дитячого населення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1000 дітей, що підлягали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324,4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950,0</w:t>
            </w:r>
          </w:p>
        </w:tc>
      </w:tr>
      <w:tr w:rsidR="00520B39" w:rsidRPr="00520B39" w:rsidTr="003F131C">
        <w:trPr>
          <w:cantSplit/>
          <w:trHeight w:val="227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Раннє охоплення вагітних наглядом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</w:tr>
      <w:tr w:rsidR="00520B39" w:rsidRPr="00520B39" w:rsidTr="003F131C">
        <w:trPr>
          <w:cantSplit/>
          <w:trHeight w:val="46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Своєчасність проведення первинного </w:t>
            </w:r>
            <w:proofErr w:type="spellStart"/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вакцинального</w:t>
            </w:r>
            <w:proofErr w:type="spellEnd"/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комплексу дітям до року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90,0</w:t>
            </w:r>
          </w:p>
        </w:tc>
      </w:tr>
      <w:tr w:rsidR="00520B39" w:rsidRPr="00520B39" w:rsidTr="003F131C">
        <w:trPr>
          <w:cantSplit/>
          <w:trHeight w:val="183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Рівень госпіталізації в стаціонарі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100 жителів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</w:tr>
      <w:tr w:rsidR="00520B39" w:rsidRPr="00520B39" w:rsidTr="003F131C">
        <w:trPr>
          <w:cantSplit/>
          <w:trHeight w:val="230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Проліковано хворих в денних стаціонарах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10 000 населення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526,2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663,1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675,0</w:t>
            </w:r>
          </w:p>
        </w:tc>
      </w:tr>
    </w:tbl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20B3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Показники зайнятості населення</w:t>
      </w:r>
    </w:p>
    <w:p w:rsidR="00520B39" w:rsidRPr="00520B39" w:rsidRDefault="00520B39" w:rsidP="00520B39">
      <w:pPr>
        <w:ind w:firstLine="6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5160" w:type="pct"/>
        <w:tblInd w:w="-8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81"/>
        <w:gridCol w:w="1102"/>
        <w:gridCol w:w="825"/>
        <w:gridCol w:w="416"/>
        <w:gridCol w:w="1509"/>
        <w:gridCol w:w="6"/>
        <w:gridCol w:w="1233"/>
      </w:tblGrid>
      <w:tr w:rsidR="00520B39" w:rsidRPr="00520B39" w:rsidTr="003F131C">
        <w:trPr>
          <w:trHeight w:val="20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2016 рік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2017 </w:t>
            </w: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uk-UA"/>
              </w:rPr>
              <w:t xml:space="preserve">рік 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val="uk-UA"/>
              </w:rPr>
              <w:t>звіт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2018 рік</w:t>
            </w:r>
          </w:p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прогноз</w:t>
            </w:r>
          </w:p>
        </w:tc>
      </w:tr>
      <w:tr w:rsidR="00520B39" w:rsidRPr="00520B39" w:rsidTr="003F131C">
        <w:trPr>
          <w:trHeight w:val="20"/>
          <w:tblHeader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520B39" w:rsidRPr="00520B39" w:rsidTr="003F131C">
        <w:trPr>
          <w:trHeight w:val="20"/>
          <w:tblHeader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Сприяння працевлаштуванню незайнятого населення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753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855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1012</w:t>
            </w:r>
          </w:p>
        </w:tc>
      </w:tr>
      <w:tr w:rsidR="00520B39" w:rsidRPr="00520B39" w:rsidTr="003F131C">
        <w:trPr>
          <w:trHeight w:val="20"/>
          <w:tblHeader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Залучення безробітних громадян до участі у громадських та інших роботах тимчасового характеру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520B39" w:rsidRPr="00520B39" w:rsidTr="003F131C">
        <w:trPr>
          <w:trHeight w:val="20"/>
          <w:tblHeader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Організація професійного навчання, перенавчання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120</w:t>
            </w:r>
          </w:p>
        </w:tc>
      </w:tr>
      <w:tr w:rsidR="00520B39" w:rsidRPr="00520B39" w:rsidTr="003F131C">
        <w:trPr>
          <w:trHeight w:val="20"/>
          <w:tblHeader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spacing w:after="0" w:line="240" w:lineRule="auto"/>
              <w:ind w:right="-5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20B3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Стимулювання створення нових робочих місць у суб’єктах малого підприємництва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Працевлаштування на нові робочі місця, осіб – усього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них:   юридичними особами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фізичними особами-підприємцями та іншими фізичними особами – платниками податку з доходів фізичних осіб (включаючи робочі місця для найманих працівників)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працівників, за яких роботодавцю надається компенсація фактичних витрат по сплаті єдиного внеску на загальнообов’язкове державне соціальне страхування, осіб - усього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тому числі: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працівників у юридичних осіб, усього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520B39" w:rsidRPr="00520B39" w:rsidTr="003F1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B39" w:rsidRPr="00520B39" w:rsidRDefault="00520B39" w:rsidP="00520B39">
            <w:pPr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працівників у фізичних осіб-підприємців та фізичних осіб – платників податку з доходів фізичних осіб, усього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B39" w:rsidRPr="00520B39" w:rsidRDefault="00520B39" w:rsidP="00520B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20B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520B39" w:rsidRPr="00520B39" w:rsidTr="003F13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3"/>
          <w:wBefore w:w="3381" w:type="pct"/>
        </w:trPr>
        <w:tc>
          <w:tcPr>
            <w:tcW w:w="161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20B39" w:rsidRPr="00520B39" w:rsidRDefault="00520B39" w:rsidP="00520B39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6D32E2" w:rsidRDefault="006D32E2"/>
    <w:sectPr w:rsidR="006D3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17"/>
    <w:rsid w:val="00520B39"/>
    <w:rsid w:val="006D32E2"/>
    <w:rsid w:val="00F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2482</Characters>
  <Application>Microsoft Office Word</Application>
  <DocSecurity>0</DocSecurity>
  <Lines>20</Lines>
  <Paragraphs>5</Paragraphs>
  <ScaleCrop>false</ScaleCrop>
  <Company>diakov.net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2018-08-30T09:42:00Z</dcterms:created>
  <dcterms:modified xsi:type="dcterms:W3CDTF">2018-08-30T09:43:00Z</dcterms:modified>
</cp:coreProperties>
</file>